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AD751" w14:textId="4A7AA901" w:rsidR="00AD2DFB" w:rsidRPr="0092676E" w:rsidRDefault="00AD2DFB" w:rsidP="00AD2DFB">
      <w:pPr>
        <w:pStyle w:val="Head"/>
        <w:rPr>
          <w:lang w:val="en-US"/>
        </w:rPr>
      </w:pPr>
      <w:r>
        <w:rPr>
          <w:lang w:val="it-IT"/>
        </w:rPr>
        <w:t>Il Wirtgen Group ha convinto con delle tecnologie rispettose del clima per la costruzione stradale sostenibile all’</w:t>
      </w:r>
      <w:proofErr w:type="spellStart"/>
      <w:r>
        <w:rPr>
          <w:lang w:val="it-IT"/>
        </w:rPr>
        <w:t>Intermat</w:t>
      </w:r>
      <w:proofErr w:type="spellEnd"/>
      <w:r>
        <w:rPr>
          <w:lang w:val="it-IT"/>
        </w:rPr>
        <w:t xml:space="preserve"> 2024</w:t>
      </w:r>
    </w:p>
    <w:p w14:paraId="773D070C" w14:textId="6E52D714" w:rsidR="00AD2DFB" w:rsidRPr="00BF3D9B" w:rsidRDefault="00AD2DFB" w:rsidP="00AD2DFB">
      <w:pPr>
        <w:pStyle w:val="Subhead"/>
        <w:rPr>
          <w:lang w:val="en-US"/>
        </w:rPr>
      </w:pPr>
      <w:r>
        <w:rPr>
          <w:bCs/>
          <w:iCs w:val="0"/>
          <w:lang w:val="it-IT"/>
        </w:rPr>
        <w:t xml:space="preserve">Il motto in Francia: Smarter. </w:t>
      </w:r>
      <w:proofErr w:type="spellStart"/>
      <w:r>
        <w:rPr>
          <w:bCs/>
          <w:iCs w:val="0"/>
          <w:lang w:val="it-IT"/>
        </w:rPr>
        <w:t>Safer</w:t>
      </w:r>
      <w:proofErr w:type="spellEnd"/>
      <w:r>
        <w:rPr>
          <w:bCs/>
          <w:iCs w:val="0"/>
          <w:lang w:val="it-IT"/>
        </w:rPr>
        <w:t xml:space="preserve">. More </w:t>
      </w:r>
      <w:proofErr w:type="spellStart"/>
      <w:r>
        <w:rPr>
          <w:bCs/>
          <w:iCs w:val="0"/>
          <w:lang w:val="it-IT"/>
        </w:rPr>
        <w:t>Sustainable</w:t>
      </w:r>
      <w:proofErr w:type="spellEnd"/>
      <w:r w:rsidR="00BF3D9B">
        <w:rPr>
          <w:bCs/>
          <w:iCs w:val="0"/>
          <w:lang w:val="it-IT"/>
        </w:rPr>
        <w:t>.</w:t>
      </w:r>
    </w:p>
    <w:p w14:paraId="05172123" w14:textId="316DB393" w:rsidR="00AD2DFB" w:rsidRPr="0092676E" w:rsidRDefault="00175DD9" w:rsidP="00AD2DFB">
      <w:pPr>
        <w:pStyle w:val="Teaser"/>
        <w:rPr>
          <w:lang w:val="it-IT"/>
        </w:rPr>
      </w:pPr>
      <w:r>
        <w:rPr>
          <w:bCs/>
          <w:lang w:val="it-IT"/>
        </w:rPr>
        <w:t>Il Wirtgen Group ha tratto un bilancio positivo dopo la fine dell’</w:t>
      </w:r>
      <w:proofErr w:type="spellStart"/>
      <w:r>
        <w:rPr>
          <w:bCs/>
          <w:lang w:val="it-IT"/>
        </w:rPr>
        <w:t>Intermat</w:t>
      </w:r>
      <w:proofErr w:type="spellEnd"/>
      <w:r>
        <w:rPr>
          <w:bCs/>
          <w:lang w:val="it-IT"/>
        </w:rPr>
        <w:t xml:space="preserve"> di Parigi. Il folto pubblico specializzato dell’</w:t>
      </w:r>
      <w:proofErr w:type="spellStart"/>
      <w:r>
        <w:rPr>
          <w:bCs/>
          <w:lang w:val="it-IT"/>
        </w:rPr>
        <w:t>Intermat</w:t>
      </w:r>
      <w:proofErr w:type="spellEnd"/>
      <w:r>
        <w:rPr>
          <w:bCs/>
          <w:lang w:val="it-IT"/>
        </w:rPr>
        <w:t xml:space="preserve"> è stato informato approfonditamente dagli esperti presenti sul posto in merito alle tecnologie e ai procedimenti applicativi a basse emissioni presso lo stand di 700 metri quadrati di Wirtgen, </w:t>
      </w:r>
      <w:proofErr w:type="spellStart"/>
      <w:r>
        <w:rPr>
          <w:bCs/>
          <w:lang w:val="it-IT"/>
        </w:rPr>
        <w:t>Vögele</w:t>
      </w:r>
      <w:proofErr w:type="spellEnd"/>
      <w:r>
        <w:rPr>
          <w:bCs/>
          <w:lang w:val="it-IT"/>
        </w:rPr>
        <w:t xml:space="preserve">, Hamm, Kleemann e </w:t>
      </w:r>
      <w:proofErr w:type="spellStart"/>
      <w:r>
        <w:rPr>
          <w:bCs/>
          <w:lang w:val="it-IT"/>
        </w:rPr>
        <w:t>Benninghoven</w:t>
      </w:r>
      <w:proofErr w:type="spellEnd"/>
      <w:r>
        <w:rPr>
          <w:bCs/>
          <w:lang w:val="it-IT"/>
        </w:rPr>
        <w:t>.</w:t>
      </w:r>
    </w:p>
    <w:p w14:paraId="021CD1D9" w14:textId="555C5B41" w:rsidR="00AD2DFB" w:rsidRPr="00BF3D9B" w:rsidRDefault="00AD2DFB" w:rsidP="00D67428">
      <w:pPr>
        <w:pStyle w:val="Standardabsatz"/>
        <w:rPr>
          <w:lang w:val="it-IT"/>
        </w:rPr>
      </w:pPr>
      <w:r>
        <w:rPr>
          <w:lang w:val="it-IT"/>
        </w:rPr>
        <w:t>L’esigenza fondamentale del settore edile di una costruzione stradale più intelligente, sicura e sostenibile e di un’estrazione e lavorazione efficiente dei materiali è grande. La riduzione delle emissioni di CO</w:t>
      </w:r>
      <w:r>
        <w:rPr>
          <w:vertAlign w:val="subscript"/>
          <w:lang w:val="it-IT"/>
        </w:rPr>
        <w:t>2</w:t>
      </w:r>
      <w:r>
        <w:rPr>
          <w:lang w:val="it-IT"/>
        </w:rPr>
        <w:t xml:space="preserve"> nel settore edile è realizzabile già ora in qualsiasi momento. Come questo può avvenire è stato dimostrato dal Wirtgen Group con le sue tecnologie altamente performanti e con una vasta gamma di possibilità di soluzioni innovative.</w:t>
      </w:r>
    </w:p>
    <w:p w14:paraId="2E8F9D80" w14:textId="722211B9" w:rsidR="00AD2DFB" w:rsidRPr="00BF3D9B" w:rsidRDefault="00AD2DFB" w:rsidP="00AD2DFB">
      <w:pPr>
        <w:pStyle w:val="Standardabsatz"/>
        <w:rPr>
          <w:lang w:val="pt-BR"/>
        </w:rPr>
      </w:pPr>
      <w:r>
        <w:rPr>
          <w:lang w:val="it-IT"/>
        </w:rPr>
        <w:t xml:space="preserve">Tra i punti salienti della fiera sono degni di nota due pezzi che sono stati presentati per la prima volta a una fiera in Francia. Il nuovo </w:t>
      </w:r>
      <w:r>
        <w:rPr>
          <w:b/>
          <w:bCs/>
          <w:lang w:val="it-IT"/>
        </w:rPr>
        <w:t>frantoio ad urto mobile MOBIREX MR 100(i) NEO/</w:t>
      </w:r>
      <w:proofErr w:type="spellStart"/>
      <w:r>
        <w:rPr>
          <w:b/>
          <w:bCs/>
          <w:lang w:val="it-IT"/>
        </w:rPr>
        <w:t>NEOe</w:t>
      </w:r>
      <w:proofErr w:type="spellEnd"/>
      <w:r>
        <w:rPr>
          <w:b/>
          <w:bCs/>
          <w:lang w:val="it-IT"/>
        </w:rPr>
        <w:t xml:space="preserve"> di</w:t>
      </w:r>
      <w:r>
        <w:rPr>
          <w:lang w:val="it-IT"/>
        </w:rPr>
        <w:t xml:space="preserve"> Kleemann ha suscitato grande interesse. La macchina è efficiente, altamente performante ed estremamente flessibile. Il frantoio ad urto mobile nella variante di vendita </w:t>
      </w:r>
      <w:proofErr w:type="spellStart"/>
      <w:r>
        <w:rPr>
          <w:lang w:val="it-IT"/>
        </w:rPr>
        <w:t>NEOe</w:t>
      </w:r>
      <w:proofErr w:type="spellEnd"/>
      <w:r>
        <w:rPr>
          <w:lang w:val="it-IT"/>
        </w:rPr>
        <w:t xml:space="preserve"> può essere azionato in modo completamente elettrico. </w:t>
      </w:r>
    </w:p>
    <w:p w14:paraId="569A0F3D" w14:textId="59D57584" w:rsidR="00AD2DFB" w:rsidRPr="00BF3D9B" w:rsidRDefault="00AD2DFB" w:rsidP="00AD2DFB">
      <w:pPr>
        <w:pStyle w:val="Standardabsatz"/>
        <w:rPr>
          <w:lang w:val="pt-BR"/>
        </w:rPr>
      </w:pPr>
      <w:r>
        <w:rPr>
          <w:lang w:val="it-IT"/>
        </w:rPr>
        <w:t xml:space="preserve">Le imprese di costruzione stradale sono equipaggiate per il futuro con l’impiego della </w:t>
      </w:r>
      <w:r>
        <w:rPr>
          <w:b/>
          <w:bCs/>
          <w:lang w:val="it-IT"/>
        </w:rPr>
        <w:t xml:space="preserve">finitrice stradale </w:t>
      </w:r>
      <w:proofErr w:type="spellStart"/>
      <w:r>
        <w:rPr>
          <w:b/>
          <w:bCs/>
          <w:lang w:val="it-IT"/>
        </w:rPr>
        <w:t>Vögele</w:t>
      </w:r>
      <w:proofErr w:type="spellEnd"/>
      <w:r>
        <w:rPr>
          <w:b/>
          <w:bCs/>
          <w:lang w:val="it-IT"/>
        </w:rPr>
        <w:t xml:space="preserve"> SUPER 1900-5(i)</w:t>
      </w:r>
      <w:r>
        <w:rPr>
          <w:lang w:val="it-IT"/>
        </w:rPr>
        <w:t xml:space="preserve">. Per la flessibilità e la modularità dell’innovativo sistema che, oltre alla semplicità d’uso e all’automazione dei processi, mette al centro </w:t>
      </w:r>
      <w:proofErr w:type="gramStart"/>
      <w:r>
        <w:rPr>
          <w:lang w:val="it-IT"/>
        </w:rPr>
        <w:t>dell’attenzione tra l’altro</w:t>
      </w:r>
      <w:proofErr w:type="gramEnd"/>
      <w:r>
        <w:rPr>
          <w:lang w:val="it-IT"/>
        </w:rPr>
        <w:t xml:space="preserve"> la convenienza e la sostenibilità. </w:t>
      </w:r>
    </w:p>
    <w:p w14:paraId="6F478BE5" w14:textId="4DD35F11" w:rsidR="00AD2DFB" w:rsidRPr="00BF3D9B" w:rsidRDefault="00AD2DFB" w:rsidP="00AD2DFB">
      <w:pPr>
        <w:pStyle w:val="Standardabsatz"/>
        <w:spacing w:after="0"/>
        <w:rPr>
          <w:lang w:val="pt-BR"/>
        </w:rPr>
      </w:pPr>
      <w:r>
        <w:rPr>
          <w:lang w:val="it-IT"/>
        </w:rPr>
        <w:t>Dei pezzi forti dell’</w:t>
      </w:r>
      <w:proofErr w:type="spellStart"/>
      <w:r>
        <w:rPr>
          <w:lang w:val="it-IT"/>
        </w:rPr>
        <w:t>Intermat</w:t>
      </w:r>
      <w:proofErr w:type="spellEnd"/>
      <w:r>
        <w:rPr>
          <w:lang w:val="it-IT"/>
        </w:rPr>
        <w:t xml:space="preserve"> ha fatto parte anche la nuova </w:t>
      </w:r>
      <w:r>
        <w:rPr>
          <w:b/>
          <w:bCs/>
          <w:lang w:val="it-IT"/>
        </w:rPr>
        <w:t>fresa compatta</w:t>
      </w:r>
      <w:r>
        <w:rPr>
          <w:lang w:val="it-IT"/>
        </w:rPr>
        <w:t xml:space="preserve"> W 150 Fi </w:t>
      </w:r>
      <w:r>
        <w:rPr>
          <w:b/>
          <w:bCs/>
          <w:lang w:val="it-IT"/>
        </w:rPr>
        <w:t>di</w:t>
      </w:r>
      <w:r>
        <w:rPr>
          <w:lang w:val="it-IT"/>
        </w:rPr>
        <w:t xml:space="preserve"> Wirtgen. Con una larghezza di fresatura massima di 1,80 m, è particolarmente indicata per i grandi cantieri con spazi ristretti, come ad esempio nei centri urbani. Con l’aiuto, tra le altre cose, dei sistemi di livellazione e assistenza digitali, è possibile ottenere una maggiore produttività con un consumo di carburante inferiore.</w:t>
      </w:r>
    </w:p>
    <w:p w14:paraId="26CED03F" w14:textId="77777777" w:rsidR="00AD2DFB" w:rsidRPr="00BF3D9B" w:rsidRDefault="00AD2DFB" w:rsidP="00AD2DFB">
      <w:pPr>
        <w:pStyle w:val="Standardabsatz"/>
        <w:spacing w:after="0"/>
        <w:rPr>
          <w:lang w:val="pt-BR"/>
        </w:rPr>
      </w:pPr>
    </w:p>
    <w:p w14:paraId="15E1C944" w14:textId="5E686552" w:rsidR="00AD2DFB" w:rsidRPr="00BF3D9B" w:rsidRDefault="00AD2DFB" w:rsidP="00AD2DFB">
      <w:pPr>
        <w:pStyle w:val="Standardabsatz"/>
        <w:rPr>
          <w:lang w:val="pt-BR"/>
        </w:rPr>
      </w:pPr>
      <w:r>
        <w:rPr>
          <w:lang w:val="it-IT"/>
        </w:rPr>
        <w:t xml:space="preserve">Sulla strada che porta a una costruzione stradale più sostenibile, la leva maggiore si trova nella produzione dell’asfalto. Il </w:t>
      </w:r>
      <w:r>
        <w:rPr>
          <w:b/>
          <w:bCs/>
          <w:lang w:val="it-IT"/>
        </w:rPr>
        <w:t>sistema a idrogeno verde al 100% di</w:t>
      </w:r>
      <w:r>
        <w:rPr>
          <w:lang w:val="it-IT"/>
        </w:rPr>
        <w:t xml:space="preserve"> </w:t>
      </w:r>
      <w:proofErr w:type="spellStart"/>
      <w:r>
        <w:rPr>
          <w:lang w:val="it-IT"/>
        </w:rPr>
        <w:t>Benninghoven</w:t>
      </w:r>
      <w:proofErr w:type="spellEnd"/>
      <w:r>
        <w:rPr>
          <w:lang w:val="it-IT"/>
        </w:rPr>
        <w:t xml:space="preserve"> già impiegato con successo ha il massimo potenziale in questo contesto. Per i produttori di asfalto, lo stand con la presentazione della nuovissima generazione di bruciatori ha rappresentato quindi un grande polo di attrazione.</w:t>
      </w:r>
    </w:p>
    <w:p w14:paraId="799E582C" w14:textId="77777777" w:rsidR="00D450AF" w:rsidRDefault="00D450AF">
      <w:pPr>
        <w:rPr>
          <w:rFonts w:eastAsiaTheme="minorHAnsi" w:cstheme="minorBidi"/>
          <w:b/>
          <w:bCs/>
          <w:sz w:val="22"/>
          <w:szCs w:val="24"/>
          <w:lang w:val="pt-BR"/>
        </w:rPr>
      </w:pPr>
      <w:r>
        <w:rPr>
          <w:bCs/>
          <w:lang w:val="pt-BR"/>
        </w:rPr>
        <w:br w:type="page"/>
      </w:r>
    </w:p>
    <w:p w14:paraId="31412CCB" w14:textId="73A5ABAF" w:rsidR="00E15EBE" w:rsidRDefault="00E15EBE" w:rsidP="00E15EBE">
      <w:pPr>
        <w:pStyle w:val="Fotos"/>
        <w:rPr>
          <w:bCs/>
          <w:lang w:val="it-IT"/>
        </w:rPr>
      </w:pPr>
      <w:proofErr w:type="spellStart"/>
      <w:r>
        <w:rPr>
          <w:bCs/>
          <w:lang w:val="it-IT"/>
        </w:rPr>
        <w:lastRenderedPageBreak/>
        <w:t>Foto</w:t>
      </w:r>
      <w:r w:rsidR="00150C48">
        <w:rPr>
          <w:bCs/>
          <w:lang w:val="it-IT"/>
        </w:rPr>
        <w:t>s</w:t>
      </w:r>
      <w:proofErr w:type="spellEnd"/>
      <w:r>
        <w:rPr>
          <w:bCs/>
          <w:lang w:val="it-IT"/>
        </w:rPr>
        <w:t>:</w:t>
      </w:r>
    </w:p>
    <w:p w14:paraId="19C2894A" w14:textId="77777777" w:rsidR="00B81A3D" w:rsidRPr="00D80885" w:rsidRDefault="00B81A3D" w:rsidP="00D80885">
      <w:pPr>
        <w:pStyle w:val="Fotos"/>
        <w:spacing w:after="0"/>
        <w:rPr>
          <w:sz w:val="20"/>
          <w:szCs w:val="20"/>
          <w:lang w:val="it-IT"/>
        </w:rPr>
      </w:pPr>
      <w:r w:rsidRPr="00D23E57">
        <w:rPr>
          <w:noProof/>
          <w:lang w:val="en-GB" w:eastAsia="en-GB"/>
        </w:rPr>
        <w:drawing>
          <wp:inline distT="0" distB="0" distL="0" distR="0" wp14:anchorId="5719A2B0" wp14:editId="0D832CBB">
            <wp:extent cx="2404800" cy="1688969"/>
            <wp:effectExtent l="0" t="0" r="0" b="69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88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0885">
        <w:rPr>
          <w:lang w:val="it-IT"/>
        </w:rPr>
        <w:br/>
      </w:r>
      <w:r w:rsidRPr="00D80885">
        <w:rPr>
          <w:sz w:val="20"/>
          <w:szCs w:val="20"/>
          <w:lang w:val="it-IT"/>
        </w:rPr>
        <w:t xml:space="preserve">Wirtgen Group </w:t>
      </w:r>
      <w:proofErr w:type="spellStart"/>
      <w:r w:rsidRPr="00D80885">
        <w:rPr>
          <w:sz w:val="20"/>
          <w:szCs w:val="20"/>
          <w:lang w:val="it-IT"/>
        </w:rPr>
        <w:t>at</w:t>
      </w:r>
      <w:proofErr w:type="spellEnd"/>
      <w:r w:rsidRPr="00D80885">
        <w:rPr>
          <w:sz w:val="20"/>
          <w:szCs w:val="20"/>
          <w:lang w:val="it-IT"/>
        </w:rPr>
        <w:t xml:space="preserve"> </w:t>
      </w:r>
      <w:proofErr w:type="spellStart"/>
      <w:r w:rsidRPr="00D80885">
        <w:rPr>
          <w:sz w:val="20"/>
          <w:szCs w:val="20"/>
          <w:lang w:val="it-IT"/>
        </w:rPr>
        <w:t>Intermat</w:t>
      </w:r>
      <w:proofErr w:type="spellEnd"/>
      <w:r w:rsidRPr="00D80885">
        <w:rPr>
          <w:sz w:val="20"/>
          <w:szCs w:val="20"/>
          <w:lang w:val="it-IT"/>
        </w:rPr>
        <w:t xml:space="preserve"> 2024</w:t>
      </w:r>
    </w:p>
    <w:p w14:paraId="6BA50C34" w14:textId="0DA29E94" w:rsidR="00D80885" w:rsidRDefault="00D80885" w:rsidP="00D80885">
      <w:pPr>
        <w:pStyle w:val="Fotos"/>
        <w:spacing w:after="0"/>
        <w:rPr>
          <w:b w:val="0"/>
          <w:bCs/>
          <w:lang w:val="en-US"/>
        </w:rPr>
      </w:pPr>
      <w:r w:rsidRPr="00D80885">
        <w:rPr>
          <w:b w:val="0"/>
          <w:bCs/>
          <w:lang w:val="it-IT"/>
        </w:rPr>
        <w:t>“L'esperienza e l'interesse dei visitatori specializzati per le innovazioni di prodotto sostenibile del Wirtgen Group sono stati notevoli.”</w:t>
      </w:r>
      <w:r w:rsidRPr="00D80885">
        <w:rPr>
          <w:b w:val="0"/>
          <w:bCs/>
          <w:lang w:val="it-IT"/>
        </w:rPr>
        <w:t xml:space="preserve"> </w:t>
      </w:r>
      <w:r w:rsidRPr="00D80885">
        <w:rPr>
          <w:b w:val="0"/>
          <w:bCs/>
          <w:lang w:val="en-US"/>
        </w:rPr>
        <w:t xml:space="preserve">Antoine Mayolle, </w:t>
      </w:r>
      <w:proofErr w:type="spellStart"/>
      <w:r w:rsidRPr="00D80885">
        <w:rPr>
          <w:b w:val="0"/>
          <w:bCs/>
          <w:lang w:val="en-US"/>
        </w:rPr>
        <w:t>Direttore</w:t>
      </w:r>
      <w:proofErr w:type="spellEnd"/>
      <w:r w:rsidRPr="00D80885">
        <w:rPr>
          <w:b w:val="0"/>
          <w:bCs/>
          <w:lang w:val="en-US"/>
        </w:rPr>
        <w:t xml:space="preserve"> </w:t>
      </w:r>
      <w:proofErr w:type="spellStart"/>
      <w:r w:rsidRPr="00D80885">
        <w:rPr>
          <w:b w:val="0"/>
          <w:bCs/>
          <w:lang w:val="en-US"/>
        </w:rPr>
        <w:t>generale</w:t>
      </w:r>
      <w:proofErr w:type="spellEnd"/>
      <w:r w:rsidRPr="00D80885">
        <w:rPr>
          <w:b w:val="0"/>
          <w:bCs/>
          <w:lang w:val="en-US"/>
        </w:rPr>
        <w:t xml:space="preserve"> Wirtgen France</w:t>
      </w:r>
      <w:r>
        <w:rPr>
          <w:b w:val="0"/>
          <w:bCs/>
          <w:lang w:val="en-US"/>
        </w:rPr>
        <w:t>.</w:t>
      </w:r>
    </w:p>
    <w:p w14:paraId="491DC7DC" w14:textId="77777777" w:rsidR="00D80885" w:rsidRPr="00D80885" w:rsidRDefault="00D80885" w:rsidP="00D80885">
      <w:pPr>
        <w:pStyle w:val="Fotos"/>
        <w:spacing w:after="0"/>
        <w:rPr>
          <w:b w:val="0"/>
          <w:bCs/>
          <w:sz w:val="20"/>
          <w:szCs w:val="20"/>
          <w:lang w:val="en-US"/>
        </w:rPr>
      </w:pPr>
    </w:p>
    <w:p w14:paraId="20879CE4" w14:textId="33FD4880" w:rsidR="002611FE" w:rsidRPr="00BF3D9B" w:rsidRDefault="00A46F1E" w:rsidP="002611FE">
      <w:pPr>
        <w:pStyle w:val="BUbold"/>
        <w:rPr>
          <w:lang w:val="pt-BR"/>
        </w:rPr>
      </w:pPr>
      <w:r>
        <w:rPr>
          <w:b w:val="0"/>
          <w:noProof/>
          <w:lang w:val="it-IT"/>
        </w:rPr>
        <w:drawing>
          <wp:inline distT="0" distB="0" distL="0" distR="0" wp14:anchorId="1B66E54E" wp14:editId="1B3079D2">
            <wp:extent cx="2404800" cy="1701375"/>
            <wp:effectExtent l="0" t="0" r="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70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C48">
        <w:rPr>
          <w:bCs/>
          <w:lang w:val="it-IT"/>
        </w:rPr>
        <w:t xml:space="preserve">  </w:t>
      </w:r>
      <w:r w:rsidR="00150C48">
        <w:rPr>
          <w:b w:val="0"/>
          <w:noProof/>
          <w:lang w:val="es-ES"/>
        </w:rPr>
        <w:drawing>
          <wp:inline distT="0" distB="0" distL="0" distR="0" wp14:anchorId="2A1A4280" wp14:editId="4C75E830">
            <wp:extent cx="2268980" cy="170137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980" cy="170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 xml:space="preserve">KL_MR 100i </w:t>
      </w:r>
      <w:r w:rsidRPr="00150C48">
        <w:rPr>
          <w:bCs/>
          <w:lang w:val="it-IT"/>
        </w:rPr>
        <w:t xml:space="preserve">NEO </w:t>
      </w:r>
      <w:r w:rsidR="00150C48">
        <w:rPr>
          <w:bCs/>
          <w:lang w:val="it-IT"/>
        </w:rPr>
        <w:tab/>
      </w:r>
      <w:r w:rsidR="00150C48">
        <w:rPr>
          <w:bCs/>
          <w:lang w:val="it-IT"/>
        </w:rPr>
        <w:tab/>
      </w:r>
      <w:r w:rsidR="00150C48">
        <w:rPr>
          <w:bCs/>
          <w:lang w:val="it-IT"/>
        </w:rPr>
        <w:tab/>
        <w:t xml:space="preserve">      </w:t>
      </w:r>
      <w:r w:rsidR="00150C48" w:rsidRPr="00602DE9">
        <w:rPr>
          <w:bCs/>
          <w:lang w:val="es-ES"/>
        </w:rPr>
        <w:t>K</w:t>
      </w:r>
      <w:r w:rsidR="00150C48">
        <w:rPr>
          <w:bCs/>
          <w:lang w:val="es-ES"/>
        </w:rPr>
        <w:t>L</w:t>
      </w:r>
      <w:r w:rsidR="00150C48" w:rsidRPr="00602DE9">
        <w:rPr>
          <w:bCs/>
          <w:lang w:val="es-ES"/>
        </w:rPr>
        <w:t xml:space="preserve">_MR 100i </w:t>
      </w:r>
      <w:proofErr w:type="spellStart"/>
      <w:r w:rsidR="00150C48" w:rsidRPr="00602DE9">
        <w:rPr>
          <w:bCs/>
          <w:lang w:val="es-ES"/>
        </w:rPr>
        <w:t>NEO_Intermat</w:t>
      </w:r>
      <w:proofErr w:type="spellEnd"/>
      <w:r w:rsidR="00150C48" w:rsidRPr="00602DE9">
        <w:rPr>
          <w:bCs/>
          <w:lang w:val="es-ES"/>
        </w:rPr>
        <w:t xml:space="preserve"> 2024</w:t>
      </w:r>
    </w:p>
    <w:p w14:paraId="7C7972AD" w14:textId="60A1C575" w:rsidR="00356A6E" w:rsidRPr="00BF3D9B" w:rsidRDefault="00356A6E" w:rsidP="00FE3FAF">
      <w:pPr>
        <w:pStyle w:val="BUnormal"/>
        <w:rPr>
          <w:lang w:val="pt-BR"/>
        </w:rPr>
      </w:pPr>
      <w:r>
        <w:rPr>
          <w:lang w:val="it-IT"/>
        </w:rPr>
        <w:t>Il frantoio ad urto mobile MOBIREX MR 100(i) NEO/</w:t>
      </w:r>
      <w:proofErr w:type="spellStart"/>
      <w:r>
        <w:rPr>
          <w:lang w:val="it-IT"/>
        </w:rPr>
        <w:t>NEOe</w:t>
      </w:r>
      <w:proofErr w:type="spellEnd"/>
      <w:r>
        <w:rPr>
          <w:lang w:val="it-IT"/>
        </w:rPr>
        <w:t xml:space="preserve"> è il primo membro della nuova NEO Line e colpisce per efficienza e flessibilità.</w:t>
      </w:r>
    </w:p>
    <w:p w14:paraId="29E92010" w14:textId="4AF55894" w:rsidR="00BD25D1" w:rsidRPr="00BF3D9B" w:rsidRDefault="00BD25D1" w:rsidP="00BD25D1">
      <w:pPr>
        <w:pStyle w:val="BUbold"/>
        <w:rPr>
          <w:lang w:val="pt-BR"/>
        </w:rPr>
      </w:pPr>
      <w:r>
        <w:rPr>
          <w:b w:val="0"/>
          <w:noProof/>
          <w:lang w:val="it-IT"/>
        </w:rPr>
        <w:drawing>
          <wp:inline distT="0" distB="0" distL="0" distR="0" wp14:anchorId="7CBAC95B" wp14:editId="174DBCFF">
            <wp:extent cx="2404800" cy="1612309"/>
            <wp:effectExtent l="0" t="0" r="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12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C48">
        <w:rPr>
          <w:bCs/>
          <w:lang w:val="it-IT"/>
        </w:rPr>
        <w:t xml:space="preserve">  </w:t>
      </w:r>
      <w:r w:rsidR="00150C48">
        <w:rPr>
          <w:b w:val="0"/>
          <w:noProof/>
          <w:lang w:val="es-ES"/>
        </w:rPr>
        <w:drawing>
          <wp:inline distT="0" distB="0" distL="0" distR="0" wp14:anchorId="2FEE3EAF" wp14:editId="61E79E0F">
            <wp:extent cx="2248043" cy="1685676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151" cy="168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V_SUPER_1900-5i</w:t>
      </w:r>
      <w:r w:rsidR="00150C48">
        <w:rPr>
          <w:bCs/>
          <w:lang w:val="it-IT"/>
        </w:rPr>
        <w:tab/>
        <w:t xml:space="preserve">                          </w:t>
      </w:r>
      <w:r w:rsidR="00150C48">
        <w:rPr>
          <w:bCs/>
          <w:lang w:val="es-ES"/>
        </w:rPr>
        <w:t>V</w:t>
      </w:r>
      <w:r w:rsidR="00150C48" w:rsidRPr="00602DE9">
        <w:rPr>
          <w:bCs/>
          <w:lang w:val="es-ES"/>
        </w:rPr>
        <w:t>_S</w:t>
      </w:r>
      <w:r w:rsidR="00150C48">
        <w:rPr>
          <w:bCs/>
          <w:lang w:val="es-ES"/>
        </w:rPr>
        <w:t>UPER</w:t>
      </w:r>
      <w:r w:rsidR="00150C48" w:rsidRPr="00602DE9">
        <w:rPr>
          <w:bCs/>
          <w:lang w:val="es-ES"/>
        </w:rPr>
        <w:t xml:space="preserve"> 1900-5i_Intermat 2024</w:t>
      </w:r>
      <w:r w:rsidR="00150C48">
        <w:rPr>
          <w:bCs/>
          <w:lang w:val="it-IT"/>
        </w:rPr>
        <w:tab/>
      </w:r>
      <w:r w:rsidR="00150C48">
        <w:rPr>
          <w:bCs/>
          <w:lang w:val="it-IT"/>
        </w:rPr>
        <w:tab/>
      </w:r>
      <w:r w:rsidR="00150C48">
        <w:rPr>
          <w:bCs/>
          <w:lang w:val="it-IT"/>
        </w:rPr>
        <w:tab/>
      </w:r>
    </w:p>
    <w:p w14:paraId="217E653D" w14:textId="4BB426E3" w:rsidR="00B81A3D" w:rsidRDefault="009E1FC5" w:rsidP="00530337">
      <w:pPr>
        <w:pStyle w:val="BUnormal"/>
        <w:rPr>
          <w:lang w:val="it-IT"/>
        </w:rPr>
      </w:pPr>
      <w:r>
        <w:rPr>
          <w:lang w:val="it-IT"/>
        </w:rPr>
        <w:t>La finitrice ad alta potenza Highway Class SUPER 1900-5(i) è concepita per l’impiego sulle autostrade o in altri grandi progetti ambiziosi.</w:t>
      </w:r>
    </w:p>
    <w:p w14:paraId="5944AC74" w14:textId="77777777" w:rsidR="00B81A3D" w:rsidRDefault="00B81A3D">
      <w:pPr>
        <w:rPr>
          <w:rFonts w:eastAsiaTheme="minorHAnsi" w:cstheme="minorBidi"/>
          <w:color w:val="000000"/>
          <w:sz w:val="20"/>
          <w:szCs w:val="20"/>
          <w:lang w:val="it-IT"/>
        </w:rPr>
      </w:pPr>
      <w:r>
        <w:rPr>
          <w:lang w:val="it-IT"/>
        </w:rPr>
        <w:br w:type="page"/>
      </w:r>
    </w:p>
    <w:p w14:paraId="3744B054" w14:textId="6E23404F" w:rsidR="00141185" w:rsidRPr="00BF3D9B" w:rsidRDefault="00141185" w:rsidP="00141185">
      <w:pPr>
        <w:pStyle w:val="BUbold"/>
        <w:rPr>
          <w:lang w:val="pt-BR"/>
        </w:rPr>
      </w:pPr>
      <w:r>
        <w:rPr>
          <w:b w:val="0"/>
          <w:noProof/>
          <w:lang w:val="it-IT"/>
        </w:rPr>
        <w:lastRenderedPageBreak/>
        <w:drawing>
          <wp:inline distT="0" distB="0" distL="0" distR="0" wp14:anchorId="25888CB7" wp14:editId="3C02ABC5">
            <wp:extent cx="2404800" cy="1602392"/>
            <wp:effectExtent l="0" t="0" r="0" b="0"/>
            <wp:docPr id="1853996938" name="Grafik 1853996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996938" name="Grafik 1853996938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02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C48">
        <w:rPr>
          <w:bCs/>
          <w:lang w:val="it-IT"/>
        </w:rPr>
        <w:t xml:space="preserve">  </w:t>
      </w:r>
      <w:r w:rsidR="00150C48">
        <w:rPr>
          <w:b w:val="0"/>
          <w:noProof/>
          <w:lang w:val="es-ES"/>
        </w:rPr>
        <w:drawing>
          <wp:inline distT="0" distB="0" distL="0" distR="0" wp14:anchorId="1A2CF4D2" wp14:editId="49B8DFCD">
            <wp:extent cx="2216232" cy="1661823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212" cy="1664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W_pic_W150Fi_0015</w:t>
      </w:r>
      <w:r w:rsidR="00150C48">
        <w:rPr>
          <w:bCs/>
          <w:lang w:val="it-IT"/>
        </w:rPr>
        <w:tab/>
      </w:r>
      <w:r w:rsidR="00150C48">
        <w:rPr>
          <w:bCs/>
          <w:lang w:val="it-IT"/>
        </w:rPr>
        <w:tab/>
        <w:t xml:space="preserve">     </w:t>
      </w:r>
      <w:r w:rsidR="00150C48" w:rsidRPr="00602DE9">
        <w:rPr>
          <w:bCs/>
          <w:lang w:val="es-ES"/>
        </w:rPr>
        <w:t>W</w:t>
      </w:r>
      <w:r w:rsidR="00150C48">
        <w:rPr>
          <w:bCs/>
          <w:lang w:val="es-ES"/>
        </w:rPr>
        <w:t>I</w:t>
      </w:r>
      <w:r w:rsidR="00150C48" w:rsidRPr="00602DE9">
        <w:rPr>
          <w:bCs/>
          <w:lang w:val="es-ES"/>
        </w:rPr>
        <w:t xml:space="preserve">_W 150 </w:t>
      </w:r>
      <w:proofErr w:type="spellStart"/>
      <w:r w:rsidR="00150C48" w:rsidRPr="00602DE9">
        <w:rPr>
          <w:bCs/>
          <w:lang w:val="es-ES"/>
        </w:rPr>
        <w:t>Fi_Intermat</w:t>
      </w:r>
      <w:proofErr w:type="spellEnd"/>
      <w:r w:rsidR="00150C48" w:rsidRPr="00602DE9">
        <w:rPr>
          <w:bCs/>
          <w:lang w:val="es-ES"/>
        </w:rPr>
        <w:t xml:space="preserve"> 2024</w:t>
      </w:r>
    </w:p>
    <w:p w14:paraId="2AD3A1F3" w14:textId="175B95F3" w:rsidR="00141185" w:rsidRPr="00BF3D9B" w:rsidRDefault="00356A6E" w:rsidP="00141185">
      <w:pPr>
        <w:pStyle w:val="BUnormal"/>
        <w:rPr>
          <w:lang w:val="pt-BR"/>
        </w:rPr>
      </w:pPr>
      <w:r>
        <w:rPr>
          <w:lang w:val="it-IT"/>
        </w:rPr>
        <w:t xml:space="preserve">La nuova fresa compatta W 150 Fi riunisce l’alta produttività con le dimensioni compatte. Con una larghezza di fresatura massima di 1,80 m, è particolarmente indicata per gli spazi ristretti. </w:t>
      </w:r>
    </w:p>
    <w:p w14:paraId="18CB7594" w14:textId="51A79A2E" w:rsidR="00150C48" w:rsidRDefault="00141185" w:rsidP="00141185">
      <w:pPr>
        <w:pStyle w:val="BUbold"/>
        <w:rPr>
          <w:bCs/>
          <w:lang w:val="it-IT"/>
        </w:rPr>
      </w:pPr>
      <w:r>
        <w:rPr>
          <w:b w:val="0"/>
          <w:noProof/>
          <w:lang w:val="it-IT"/>
        </w:rPr>
        <w:drawing>
          <wp:inline distT="0" distB="0" distL="0" distR="0" wp14:anchorId="6D4B6301" wp14:editId="24A07DB1">
            <wp:extent cx="2404800" cy="1354013"/>
            <wp:effectExtent l="0" t="0" r="0" b="5080"/>
            <wp:docPr id="1172957420" name="Grafik 1172957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957420" name="Grafik 1172957420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5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C48">
        <w:rPr>
          <w:bCs/>
          <w:lang w:val="it-IT"/>
        </w:rPr>
        <w:t xml:space="preserve">  </w:t>
      </w:r>
      <w:r w:rsidR="00150C48">
        <w:rPr>
          <w:b w:val="0"/>
          <w:noProof/>
          <w:lang w:val="es-ES"/>
        </w:rPr>
        <w:drawing>
          <wp:inline distT="0" distB="0" distL="0" distR="0" wp14:anchorId="7AAD733A" wp14:editId="6B2A7AE5">
            <wp:extent cx="2109333" cy="1470991"/>
            <wp:effectExtent l="0" t="0" r="5715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787" cy="1472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proofErr w:type="spellStart"/>
      <w:r>
        <w:rPr>
          <w:bCs/>
          <w:lang w:val="it-IT"/>
        </w:rPr>
        <w:t>BE_photo_Wasserstoffbrenner</w:t>
      </w:r>
      <w:proofErr w:type="spellEnd"/>
      <w:r>
        <w:rPr>
          <w:bCs/>
          <w:lang w:val="it-IT"/>
        </w:rPr>
        <w:t>_</w:t>
      </w:r>
      <w:r w:rsidR="00150C48">
        <w:rPr>
          <w:bCs/>
          <w:lang w:val="it-IT"/>
        </w:rPr>
        <w:t xml:space="preserve">     </w:t>
      </w:r>
      <w:proofErr w:type="spellStart"/>
      <w:r w:rsidR="00150C48" w:rsidRPr="00602DE9">
        <w:rPr>
          <w:bCs/>
          <w:lang w:val="es-ES"/>
        </w:rPr>
        <w:t>B</w:t>
      </w:r>
      <w:r w:rsidR="00150C48">
        <w:rPr>
          <w:bCs/>
          <w:lang w:val="es-ES"/>
        </w:rPr>
        <w:t>E_</w:t>
      </w:r>
      <w:r w:rsidR="00150C48" w:rsidRPr="00602DE9">
        <w:rPr>
          <w:bCs/>
          <w:lang w:val="es-ES"/>
        </w:rPr>
        <w:t>Burner_new</w:t>
      </w:r>
      <w:proofErr w:type="spellEnd"/>
      <w:r w:rsidR="00150C48" w:rsidRPr="00AC5F13">
        <w:t xml:space="preserve"> </w:t>
      </w:r>
      <w:proofErr w:type="spellStart"/>
      <w:r w:rsidR="00150C48" w:rsidRPr="00AC5F13">
        <w:rPr>
          <w:bCs/>
          <w:lang w:val="es-ES"/>
        </w:rPr>
        <w:t>generation</w:t>
      </w:r>
      <w:proofErr w:type="spellEnd"/>
      <w:r w:rsidR="00150C48" w:rsidRPr="00AC5F13">
        <w:rPr>
          <w:bCs/>
          <w:lang w:val="es-ES"/>
        </w:rPr>
        <w:t>_</w:t>
      </w:r>
    </w:p>
    <w:p w14:paraId="13F8BEE0" w14:textId="0FD86C95" w:rsidR="00141185" w:rsidRPr="00BF3D9B" w:rsidRDefault="00150C48" w:rsidP="00141185">
      <w:pPr>
        <w:pStyle w:val="BUbold"/>
        <w:rPr>
          <w:lang w:val="pt-BR"/>
        </w:rPr>
      </w:pPr>
      <w:r>
        <w:rPr>
          <w:bCs/>
          <w:lang w:val="it-IT"/>
        </w:rPr>
        <w:t>0</w:t>
      </w:r>
      <w:r w:rsidR="00141185">
        <w:rPr>
          <w:bCs/>
          <w:lang w:val="it-IT"/>
        </w:rPr>
        <w:t>02_PR</w:t>
      </w:r>
      <w:r>
        <w:rPr>
          <w:bCs/>
          <w:lang w:val="it-IT"/>
        </w:rPr>
        <w:tab/>
      </w:r>
      <w:r>
        <w:rPr>
          <w:bCs/>
          <w:lang w:val="it-IT"/>
        </w:rPr>
        <w:tab/>
      </w:r>
      <w:r>
        <w:rPr>
          <w:bCs/>
          <w:lang w:val="it-IT"/>
        </w:rPr>
        <w:tab/>
      </w:r>
      <w:r>
        <w:rPr>
          <w:bCs/>
          <w:lang w:val="it-IT"/>
        </w:rPr>
        <w:tab/>
        <w:t xml:space="preserve">      </w:t>
      </w:r>
      <w:proofErr w:type="spellStart"/>
      <w:r w:rsidRPr="00602DE9">
        <w:rPr>
          <w:bCs/>
          <w:lang w:val="es-ES"/>
        </w:rPr>
        <w:t>Intermat</w:t>
      </w:r>
      <w:proofErr w:type="spellEnd"/>
      <w:r w:rsidRPr="00602DE9">
        <w:rPr>
          <w:bCs/>
          <w:lang w:val="es-ES"/>
        </w:rPr>
        <w:t xml:space="preserve"> 2024</w:t>
      </w:r>
    </w:p>
    <w:p w14:paraId="60DA9B0D" w14:textId="2952A44C" w:rsidR="00141185" w:rsidRPr="00BF3D9B" w:rsidRDefault="006616AF" w:rsidP="003E2F70">
      <w:pPr>
        <w:pStyle w:val="BUnormal"/>
        <w:rPr>
          <w:lang w:val="pt-BR"/>
        </w:rPr>
      </w:pPr>
      <w:r>
        <w:rPr>
          <w:lang w:val="it-IT"/>
        </w:rPr>
        <w:t xml:space="preserve">Test di un prototipo sul banco di prova dei bruciatori nella fabbrica </w:t>
      </w:r>
      <w:proofErr w:type="spellStart"/>
      <w:r>
        <w:rPr>
          <w:lang w:val="it-IT"/>
        </w:rPr>
        <w:t>Benninghoven</w:t>
      </w:r>
      <w:proofErr w:type="spellEnd"/>
      <w:r>
        <w:rPr>
          <w:lang w:val="it-IT"/>
        </w:rPr>
        <w:t>. La nuova generazione di bruciatori permette l’uso contemporaneo di un massimo di quattro combustibili.</w:t>
      </w:r>
    </w:p>
    <w:p w14:paraId="04824B2F" w14:textId="08FE9E5E" w:rsidR="00F74540" w:rsidRPr="00BF3D9B" w:rsidRDefault="00FE3FAF" w:rsidP="006C0C87">
      <w:pPr>
        <w:pStyle w:val="Note"/>
        <w:rPr>
          <w:lang w:val="it-IT"/>
        </w:rPr>
      </w:pPr>
      <w:r>
        <w:rPr>
          <w:i w:val="0"/>
          <w:lang w:val="it-IT"/>
        </w:rPr>
        <w:br/>
      </w:r>
      <w:r>
        <w:rPr>
          <w:iCs/>
          <w:lang w:val="it-IT"/>
        </w:rPr>
        <w:t>Nota: Queste foto sono puramente illustrative. Per stampa nelle pubblicazioni si prega di utilizzare le foto in risoluzione 300 dpi, disponibili per il download nel sito web del Wirtgen Group.</w:t>
      </w:r>
    </w:p>
    <w:p w14:paraId="55931FB8" w14:textId="77777777" w:rsidR="00E15EBE" w:rsidRPr="00BF3D9B" w:rsidRDefault="00E15EBE" w:rsidP="00E15EBE">
      <w:pPr>
        <w:pStyle w:val="Absatzberschrift"/>
        <w:rPr>
          <w:iCs/>
          <w:lang w:val="en-US"/>
        </w:rPr>
      </w:pPr>
      <w:r>
        <w:rPr>
          <w:bCs/>
          <w:lang w:val="it-IT"/>
        </w:rPr>
        <w:t>Per maggiori informazioni vogliate contattare:</w:t>
      </w:r>
    </w:p>
    <w:p w14:paraId="0834BAC7" w14:textId="77777777" w:rsidR="00E15EBE" w:rsidRPr="00BF3D9B" w:rsidRDefault="00E15EBE" w:rsidP="00E15EBE">
      <w:pPr>
        <w:pStyle w:val="Absatzberschrift"/>
        <w:rPr>
          <w:lang w:val="en-US"/>
        </w:rPr>
      </w:pPr>
    </w:p>
    <w:p w14:paraId="69EE0B1B" w14:textId="77777777" w:rsidR="00E15EBE" w:rsidRPr="0092676E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  <w:lang w:val="it-IT"/>
        </w:rPr>
        <w:t>WIRTGEN GROUP</w:t>
      </w:r>
    </w:p>
    <w:p w14:paraId="6C2CE818" w14:textId="77777777" w:rsidR="00E15EBE" w:rsidRPr="0092676E" w:rsidRDefault="00E15EBE" w:rsidP="00E15EBE">
      <w:pPr>
        <w:pStyle w:val="Fuzeile1"/>
      </w:pPr>
      <w:r>
        <w:rPr>
          <w:bCs w:val="0"/>
          <w:iCs w:val="0"/>
          <w:lang w:val="it-IT"/>
        </w:rPr>
        <w:t>Public Relations</w:t>
      </w:r>
    </w:p>
    <w:p w14:paraId="11D0C008" w14:textId="77777777" w:rsidR="00E15EBE" w:rsidRDefault="00E15EBE" w:rsidP="00E15EBE">
      <w:pPr>
        <w:pStyle w:val="Fuzeile1"/>
      </w:pPr>
      <w:r>
        <w:rPr>
          <w:bCs w:val="0"/>
          <w:iCs w:val="0"/>
          <w:lang w:val="it-IT"/>
        </w:rPr>
        <w:t>Reinhard-Wirtgen-</w:t>
      </w:r>
      <w:proofErr w:type="spellStart"/>
      <w:r>
        <w:rPr>
          <w:bCs w:val="0"/>
          <w:iCs w:val="0"/>
          <w:lang w:val="it-IT"/>
        </w:rPr>
        <w:t>Straße</w:t>
      </w:r>
      <w:proofErr w:type="spellEnd"/>
      <w:r>
        <w:rPr>
          <w:bCs w:val="0"/>
          <w:iCs w:val="0"/>
          <w:lang w:val="it-IT"/>
        </w:rPr>
        <w:t xml:space="preserve"> 2</w:t>
      </w:r>
    </w:p>
    <w:p w14:paraId="1063A82F" w14:textId="77777777" w:rsidR="00E15EBE" w:rsidRDefault="00E15EBE" w:rsidP="00E15EBE">
      <w:pPr>
        <w:pStyle w:val="Fuzeile1"/>
      </w:pPr>
      <w:r>
        <w:rPr>
          <w:bCs w:val="0"/>
          <w:iCs w:val="0"/>
          <w:lang w:val="it-IT"/>
        </w:rPr>
        <w:t>53578 Windhagen</w:t>
      </w:r>
    </w:p>
    <w:p w14:paraId="5A37CC2B" w14:textId="77777777" w:rsidR="00E15EBE" w:rsidRDefault="00E15EBE" w:rsidP="00E15EBE">
      <w:pPr>
        <w:pStyle w:val="Fuzeile1"/>
      </w:pPr>
      <w:r>
        <w:rPr>
          <w:bCs w:val="0"/>
          <w:iCs w:val="0"/>
          <w:lang w:val="it-IT"/>
        </w:rPr>
        <w:t>Germania</w:t>
      </w:r>
    </w:p>
    <w:p w14:paraId="29A07732" w14:textId="77777777" w:rsidR="00E15EBE" w:rsidRDefault="00E15EBE" w:rsidP="00E15EBE">
      <w:pPr>
        <w:pStyle w:val="Fuzeile1"/>
      </w:pPr>
    </w:p>
    <w:p w14:paraId="0C099062" w14:textId="5325B463" w:rsidR="00E15EBE" w:rsidRPr="00D068DA" w:rsidRDefault="00E15EBE" w:rsidP="00E15EBE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it-IT"/>
        </w:rPr>
        <w:t>Telefono: +49 (0) 2645 131 – 1966</w:t>
      </w:r>
    </w:p>
    <w:p w14:paraId="65F4C38F" w14:textId="77777777" w:rsidR="00E15EBE" w:rsidRPr="00BF3D9B" w:rsidRDefault="00E15EBE" w:rsidP="00E15EBE">
      <w:pPr>
        <w:pStyle w:val="Fuzeile1"/>
        <w:rPr>
          <w:lang w:val="pt-BR"/>
        </w:rPr>
      </w:pPr>
      <w:r>
        <w:rPr>
          <w:bCs w:val="0"/>
          <w:iCs w:val="0"/>
          <w:lang w:val="it-IT"/>
        </w:rPr>
        <w:t>Telefax: +49 (0) 2645 131 – 499</w:t>
      </w:r>
    </w:p>
    <w:p w14:paraId="79FF3B7C" w14:textId="08471E1B" w:rsidR="00E15EBE" w:rsidRPr="00BF3D9B" w:rsidRDefault="00E15EBE" w:rsidP="00E15EBE">
      <w:pPr>
        <w:pStyle w:val="Fuzeile1"/>
        <w:rPr>
          <w:lang w:val="pt-BR"/>
        </w:rPr>
      </w:pPr>
      <w:r>
        <w:rPr>
          <w:bCs w:val="0"/>
          <w:iCs w:val="0"/>
          <w:lang w:val="it-IT"/>
        </w:rPr>
        <w:t>E-mail: PR@wirtgen-group.com</w:t>
      </w:r>
    </w:p>
    <w:p w14:paraId="4F99EB86" w14:textId="77777777" w:rsidR="00E15EBE" w:rsidRPr="00BF3D9B" w:rsidRDefault="00E15EBE" w:rsidP="00E15EBE">
      <w:pPr>
        <w:pStyle w:val="Fuzeile1"/>
        <w:rPr>
          <w:vanish/>
          <w:lang w:val="pt-BR"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it-IT"/>
        </w:rPr>
        <w:t>www.wirtgen-group.com</w:t>
      </w:r>
    </w:p>
    <w:sectPr w:rsidR="00F048D4" w:rsidRPr="00F74540" w:rsidSect="009C4DD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D8359A" w14:textId="77777777" w:rsidR="009C4DDA" w:rsidRDefault="009C4DDA" w:rsidP="00E55534">
      <w:r>
        <w:separator/>
      </w:r>
    </w:p>
  </w:endnote>
  <w:endnote w:type="continuationSeparator" w:id="0">
    <w:p w14:paraId="5CE0D453" w14:textId="77777777" w:rsidR="009C4DDA" w:rsidRDefault="009C4DD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54695" w14:textId="77777777" w:rsidR="005101B4" w:rsidRDefault="005101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it-IT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it-IT"/>
            </w:rPr>
            <w:fldChar w:fldCharType="begin"/>
          </w:r>
          <w:r>
            <w:rPr>
              <w:szCs w:val="20"/>
              <w:lang w:val="it-IT"/>
            </w:rPr>
            <w:instrText xml:space="preserve"> PAGE \# "00"</w:instrText>
          </w:r>
          <w:r>
            <w:rPr>
              <w:szCs w:val="20"/>
              <w:lang w:val="it-IT"/>
            </w:rPr>
            <w:fldChar w:fldCharType="separate"/>
          </w:r>
          <w:r>
            <w:rPr>
              <w:noProof/>
              <w:szCs w:val="20"/>
              <w:lang w:val="it-IT"/>
            </w:rPr>
            <w:t>02</w:t>
          </w:r>
          <w:r>
            <w:rPr>
              <w:szCs w:val="20"/>
              <w:lang w:val="it-IT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Cs/>
              <w:iCs w:val="0"/>
              <w:szCs w:val="20"/>
              <w:lang w:val="it-IT"/>
            </w:rPr>
            <w:t>WIRTGEN GmbH</w:t>
          </w:r>
          <w:r>
            <w:rPr>
              <w:szCs w:val="20"/>
              <w:lang w:val="it-IT"/>
            </w:rPr>
            <w:t xml:space="preserve"> · Reinhard-Wirtgen-</w:t>
          </w:r>
          <w:proofErr w:type="spellStart"/>
          <w:r>
            <w:rPr>
              <w:szCs w:val="20"/>
              <w:lang w:val="it-IT"/>
            </w:rPr>
            <w:t>Str</w:t>
          </w:r>
          <w:proofErr w:type="spellEnd"/>
          <w:r>
            <w:rPr>
              <w:szCs w:val="20"/>
              <w:lang w:val="it-IT"/>
            </w:rPr>
            <w:t>. 2 · D-53578 Windhagen · Tel.: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28E791" w14:textId="77777777" w:rsidR="009C4DDA" w:rsidRDefault="009C4DDA" w:rsidP="00E55534">
      <w:r>
        <w:separator/>
      </w:r>
    </w:p>
  </w:footnote>
  <w:footnote w:type="continuationSeparator" w:id="0">
    <w:p w14:paraId="03A95617" w14:textId="77777777" w:rsidR="009C4DDA" w:rsidRDefault="009C4DD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112E31D4" w:rsidR="005101B4" w:rsidRDefault="00D068DA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43A5A9F" wp14:editId="5F24BB27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3" name="Textfeld 1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575C7F9" w14:textId="3285603E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3A5A9F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6" type="#_x0000_t202" alt="Public" style="position:absolute;margin-left:-16.25pt;margin-top:0;width:34.95pt;height:34.95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XBtDQIAACEEAAAOAAAAZHJzL2Uyb0RvYy54bWysU11v2yAUfZ+0/4B4X+xkSdVZcaqsVaZJ&#10;UVspnfpMMMSWgIuAxM5+/S7YTrpuT9Ne8P3y5d5zDsu7TityEs43YEo6neSUCMOhasyhpD9eNp9u&#10;KfGBmYopMKKkZ+Hp3erjh2VrCzGDGlQlHMEmxhetLWkdgi2yzPNaaOYnYIXBpASnWUDXHbLKsRa7&#10;a5XN8vwma8FV1gEX3mP0oU/SVeovpeDhSUovAlElxdlCOl069/HMVktWHByzdcOHMdg/TKFZY/DS&#10;S6sHFhg5uuaPVrrhDjzIMOGgM5Cy4SLtgNtM83fb7GpmRdoFwfH2ApP/f23542lnnx0J3VfokMAI&#10;SGt94TEY9+mk0/GLkxLMI4TnC2yiC4RjcD7/fHuzoIRjarCxS3b92TofvgnQJBoldchKAoudtj70&#10;pWNJvMvAplEqMaPMbwHsGSPZdcJohW7fkaZ6M/0eqjMu5aDn21u+afDqLfPhmTkkGPdA0YYnPKSC&#10;tqQwWJTU4H7+LR7rEXfMUtKiYEpqUNGUqO8G+YjaSsb0S77I0XPJmy3mefT2Y5E56ntALU7xWVie&#10;zFgc1GhKB/oVNb2Ot2GKGY53ljSM5n3o5Ytvgov1OhWhliwLW7OzPLaOmEVAX7pX5uyAekC6HmGU&#10;FCvegd/Xxj+9XR8DUpCYifj2aA6wow4Tt8ObiUJ/66eq68te/QIAAP//AwBQSwMEFAAGAAgAAAAh&#10;AHdXhELaAAAAAwEAAA8AAABkcnMvZG93bnJldi54bWxMj0FLw0AQhe+C/2GZghexGxVKE7MpIhTs&#10;wYOtOXibZKdJaHY27G7T5N+76kEv8xje8N43+WYyvRjJ+c6ygvtlAoK4trrjRsHHYXu3BuEDssbe&#10;MimYycOmuL7KMdP2wu807kMjYgj7DBW0IQyZlL5uyaBf2oE4ekfrDIa4ukZqh5cYbnr5kCQrabDj&#10;2NDiQC8t1af92SgoJ3f7tk13r3P12Y1zsisf18dSqZvF9PwEItAU/o7hGz+iQxGZKntm7UWvID4S&#10;fmb0VmkKovpVWeTyP3vxBQAA//8DAFBLAQItABQABgAIAAAAIQC2gziS/gAAAOEBAAATAAAAAAAA&#10;AAAAAAAAAAAAAABbQ29udGVudF9UeXBlc10ueG1sUEsBAi0AFAAGAAgAAAAhADj9If/WAAAAlAEA&#10;AAsAAAAAAAAAAAAAAAAALwEAAF9yZWxzLy5yZWxzUEsBAi0AFAAGAAgAAAAhAB8tcG0NAgAAIQQA&#10;AA4AAAAAAAAAAAAAAAAALgIAAGRycy9lMm9Eb2MueG1sUEsBAi0AFAAGAAgAAAAhAHdXhELaAAAA&#10;AwEAAA8AAAAAAAAAAAAAAAAAZwQAAGRycy9kb3ducmV2LnhtbFBLBQYAAAAABAAEAPMAAABuBQAA&#10;AAA=&#10;" filled="f" stroked="f">
              <v:fill o:detectmouseclick="t"/>
              <v:textbox style="mso-fit-shape-to-text:t" inset="0,15pt,20pt,0">
                <w:txbxContent>
                  <w:p w14:paraId="2575C7F9" w14:textId="3285603E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13064367" w:rsidR="00533132" w:rsidRPr="00533132" w:rsidRDefault="00D068DA" w:rsidP="00533132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72548C19" wp14:editId="124DFFD5">
              <wp:simplePos x="752475" y="44767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4" name="Textfeld 14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FD7D62F" w14:textId="66408637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548C19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Public" style="position:absolute;margin-left:-16.25pt;margin-top:0;width:34.95pt;height:34.95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4MvDwIAACE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Yq6Wycfg/VGZdy0PPtLd80ePWW+fDCHBKMe6BowzMe&#10;UkFbUhgsSmpwP/4Wj/WIO2YpaVEwJTWoaErUN4N8RG0lY3qXL3L0XPJmi3kevf1YZI76AVCLU3wW&#10;liczFgc1mtKBfkNNr+NtmGKG450lDaP5EHr54pvgYr1ORagly8LW7CyPrSNmEdDX7o05O6AekK4n&#10;GCXFinfg97XxT2/Xx4AUJGYivj2aA+yow8Tt8Gai0H/1U9X1Za9+Ag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TruDLw8CAAAh&#10;BAAADgAAAAAAAAAAAAAAAAAuAgAAZHJzL2Uyb0RvYy54bWxQSwECLQAUAAYACAAAACEAd1eEQtoA&#10;AAADAQAADwAAAAAAAAAAAAAAAABpBAAAZHJzL2Rvd25yZXYueG1sUEsFBgAAAAAEAAQA8wAAAHAF&#10;AAAAAA==&#10;" filled="f" stroked="f">
              <v:fill o:detectmouseclick="t"/>
              <v:textbox style="mso-fit-shape-to-text:t" inset="0,15pt,20pt,0">
                <w:txbxContent>
                  <w:p w14:paraId="0FD7D62F" w14:textId="66408637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Proposta comunicato stamp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7F84759F" w:rsidR="00533132" w:rsidRDefault="00D068DA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7A14A7A" wp14:editId="60A9E839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1" name="Textfeld 1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80494FC" w14:textId="12D469EE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A14A7A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8" type="#_x0000_t202" alt="Public" style="position:absolute;margin-left:-16.25pt;margin-top:0;width:34.95pt;height:34.95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4bCgIAABoEAAAOAAAAZHJzL2Uyb0RvYy54bWysU1tr2zAUfh/sPwi9L3aypLQmTslaMgah&#10;LaSjz4osxQZJR0hK7OzX70i2k63b09iLfG4+l+98Z3nfaUVOwvkGTEmnk5wSYThUjTmU9Pvr5tMt&#10;JT4wUzEFRpT0LDy9X338sGxtIWZQg6qEI5jE+KK1Ja1DsEWWeV4LzfwErDDolOA0C6i6Q1Y51mJ2&#10;rbJZnt9kLbjKOuDCe7Q+9k66SvmlFDw8S+lFIKqk2FtIr0vvPr7ZasmKg2O2bvjQBvuHLjRrDBa9&#10;pHpkgZGja/5IpRvuwIMMEw46AykbLtIMOM00fzfNrmZWpFkQHG8vMPn/l5Y/nXb2xZHQfYEOFxgB&#10;aa0vPBrjPJ10On6xU4J+hPB8gU10gXA0zuefb28WlHB0DTJmya4/W+fDVwGaRKGkDreSwGKnrQ99&#10;6BgSaxnYNEqlzSjzmwFzRkt27TBKodt3Q9t7qM44jYN+0d7yTYM1t8yHF+ZwszgAsjU84yMVtCWF&#10;QaKkBvfjb/YYj4Cjl5IWmVJSg1SmRH0zuIhIqiRM7/JFjppL2mwxz6O2H4PMUT8AknCK92B5EmNw&#10;UKMoHeg3JPM6VkMXMxxrljSM4kPoeYvHwMV6nYKQRJaFrdlZHlNHsCKSr90bc3aAO+CenmDkEive&#10;od7Hxj+9XR8DYp9WEoHt0RzwRgKmpQ7HEhn+q56irie9+gk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J1gnhsKAgAAGgQAAA4A&#10;AAAAAAAAAAAAAAAALgIAAGRycy9lMm9Eb2MueG1sUEsBAi0AFAAGAAgAAAAhAHdXhELaAAAAAwEA&#10;AA8AAAAAAAAAAAAAAAAAZAQAAGRycy9kb3ducmV2LnhtbFBLBQYAAAAABAAEAPMAAABrBQAAAAA=&#10;" filled="f" stroked="f">
              <v:fill o:detectmouseclick="t"/>
              <v:textbox style="mso-fit-shape-to-text:t" inset="0,15pt,20pt,0">
                <w:txbxContent>
                  <w:p w14:paraId="680494FC" w14:textId="12D469EE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it-IT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1500pt;height:1500pt" o:bullet="t">
        <v:imagedata r:id="rId1" o:title="AZ_04a"/>
      </v:shape>
    </w:pict>
  </w:numPicBullet>
  <w:numPicBullet w:numPicBulletId="1">
    <w:pict>
      <v:shape id="_x0000_i1045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458182598">
    <w:abstractNumId w:val="8"/>
  </w:num>
  <w:num w:numId="2" w16cid:durableId="1492525827">
    <w:abstractNumId w:val="8"/>
  </w:num>
  <w:num w:numId="3" w16cid:durableId="2007249729">
    <w:abstractNumId w:val="8"/>
  </w:num>
  <w:num w:numId="4" w16cid:durableId="1025403754">
    <w:abstractNumId w:val="8"/>
  </w:num>
  <w:num w:numId="5" w16cid:durableId="1613779513">
    <w:abstractNumId w:val="8"/>
  </w:num>
  <w:num w:numId="6" w16cid:durableId="710422655">
    <w:abstractNumId w:val="2"/>
  </w:num>
  <w:num w:numId="7" w16cid:durableId="882448128">
    <w:abstractNumId w:val="2"/>
  </w:num>
  <w:num w:numId="8" w16cid:durableId="1425422378">
    <w:abstractNumId w:val="2"/>
  </w:num>
  <w:num w:numId="9" w16cid:durableId="362096175">
    <w:abstractNumId w:val="2"/>
  </w:num>
  <w:num w:numId="10" w16cid:durableId="1731070753">
    <w:abstractNumId w:val="2"/>
  </w:num>
  <w:num w:numId="11" w16cid:durableId="579952233">
    <w:abstractNumId w:val="5"/>
  </w:num>
  <w:num w:numId="12" w16cid:durableId="425426102">
    <w:abstractNumId w:val="5"/>
  </w:num>
  <w:num w:numId="13" w16cid:durableId="331497492">
    <w:abstractNumId w:val="4"/>
  </w:num>
  <w:num w:numId="14" w16cid:durableId="1653414422">
    <w:abstractNumId w:val="4"/>
  </w:num>
  <w:num w:numId="15" w16cid:durableId="148986430">
    <w:abstractNumId w:val="4"/>
  </w:num>
  <w:num w:numId="16" w16cid:durableId="896236859">
    <w:abstractNumId w:val="4"/>
  </w:num>
  <w:num w:numId="17" w16cid:durableId="1589265960">
    <w:abstractNumId w:val="4"/>
  </w:num>
  <w:num w:numId="18" w16cid:durableId="410666619">
    <w:abstractNumId w:val="1"/>
  </w:num>
  <w:num w:numId="19" w16cid:durableId="649484911">
    <w:abstractNumId w:val="3"/>
  </w:num>
  <w:num w:numId="20" w16cid:durableId="1653172749">
    <w:abstractNumId w:val="7"/>
  </w:num>
  <w:num w:numId="21" w16cid:durableId="125477654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698169715">
    <w:abstractNumId w:val="0"/>
  </w:num>
  <w:num w:numId="23" w16cid:durableId="19655049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04380389">
    <w:abstractNumId w:val="6"/>
  </w:num>
  <w:num w:numId="25" w16cid:durableId="4537923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42106"/>
    <w:rsid w:val="0005285B"/>
    <w:rsid w:val="00055529"/>
    <w:rsid w:val="00062C3A"/>
    <w:rsid w:val="00066D09"/>
    <w:rsid w:val="0009665C"/>
    <w:rsid w:val="000A0479"/>
    <w:rsid w:val="000A36D9"/>
    <w:rsid w:val="000A4C7D"/>
    <w:rsid w:val="000A695B"/>
    <w:rsid w:val="000B582B"/>
    <w:rsid w:val="000D15C3"/>
    <w:rsid w:val="000E24F8"/>
    <w:rsid w:val="000E5738"/>
    <w:rsid w:val="00103205"/>
    <w:rsid w:val="00115C1E"/>
    <w:rsid w:val="0011795C"/>
    <w:rsid w:val="0012026F"/>
    <w:rsid w:val="00130601"/>
    <w:rsid w:val="00132055"/>
    <w:rsid w:val="00141185"/>
    <w:rsid w:val="00146C3D"/>
    <w:rsid w:val="00150C48"/>
    <w:rsid w:val="00153B47"/>
    <w:rsid w:val="001613A6"/>
    <w:rsid w:val="001614F0"/>
    <w:rsid w:val="001616F4"/>
    <w:rsid w:val="00175DD9"/>
    <w:rsid w:val="0018021A"/>
    <w:rsid w:val="00186D0E"/>
    <w:rsid w:val="00194FB1"/>
    <w:rsid w:val="001B16BB"/>
    <w:rsid w:val="001B34EE"/>
    <w:rsid w:val="001C1A3E"/>
    <w:rsid w:val="00200355"/>
    <w:rsid w:val="0021351D"/>
    <w:rsid w:val="00253A2E"/>
    <w:rsid w:val="002603EC"/>
    <w:rsid w:val="002611FE"/>
    <w:rsid w:val="00282AFC"/>
    <w:rsid w:val="00286C15"/>
    <w:rsid w:val="0029634D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2774C"/>
    <w:rsid w:val="00332D28"/>
    <w:rsid w:val="0034191A"/>
    <w:rsid w:val="00343CC7"/>
    <w:rsid w:val="00356A6E"/>
    <w:rsid w:val="0036561D"/>
    <w:rsid w:val="003665BE"/>
    <w:rsid w:val="00384A08"/>
    <w:rsid w:val="00387E6F"/>
    <w:rsid w:val="003967E5"/>
    <w:rsid w:val="003A753A"/>
    <w:rsid w:val="003B3803"/>
    <w:rsid w:val="003C2A71"/>
    <w:rsid w:val="003E1CB6"/>
    <w:rsid w:val="003E2F70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6460D"/>
    <w:rsid w:val="00467F3C"/>
    <w:rsid w:val="0047498D"/>
    <w:rsid w:val="00476100"/>
    <w:rsid w:val="00487BFC"/>
    <w:rsid w:val="00493495"/>
    <w:rsid w:val="004A463B"/>
    <w:rsid w:val="004C1967"/>
    <w:rsid w:val="004D23D0"/>
    <w:rsid w:val="004D2BE0"/>
    <w:rsid w:val="004E6EF5"/>
    <w:rsid w:val="00506409"/>
    <w:rsid w:val="005101B4"/>
    <w:rsid w:val="00530337"/>
    <w:rsid w:val="00530E32"/>
    <w:rsid w:val="00533132"/>
    <w:rsid w:val="0053699C"/>
    <w:rsid w:val="00537210"/>
    <w:rsid w:val="005649F4"/>
    <w:rsid w:val="005710C8"/>
    <w:rsid w:val="005711A3"/>
    <w:rsid w:val="00571A5C"/>
    <w:rsid w:val="00573B2B"/>
    <w:rsid w:val="005776E9"/>
    <w:rsid w:val="00587AD9"/>
    <w:rsid w:val="005909A8"/>
    <w:rsid w:val="005A4F04"/>
    <w:rsid w:val="005A631C"/>
    <w:rsid w:val="005B5793"/>
    <w:rsid w:val="005C6B30"/>
    <w:rsid w:val="005C71EC"/>
    <w:rsid w:val="005E764C"/>
    <w:rsid w:val="005E7F7D"/>
    <w:rsid w:val="006063D4"/>
    <w:rsid w:val="00623B37"/>
    <w:rsid w:val="006330A2"/>
    <w:rsid w:val="00642EB6"/>
    <w:rsid w:val="006433E2"/>
    <w:rsid w:val="00651E5D"/>
    <w:rsid w:val="006616AF"/>
    <w:rsid w:val="00677F11"/>
    <w:rsid w:val="00682B1A"/>
    <w:rsid w:val="00690D7C"/>
    <w:rsid w:val="00690DFE"/>
    <w:rsid w:val="006A4546"/>
    <w:rsid w:val="006B3EEC"/>
    <w:rsid w:val="006C0C87"/>
    <w:rsid w:val="006D6CC6"/>
    <w:rsid w:val="006D7EAC"/>
    <w:rsid w:val="006E0104"/>
    <w:rsid w:val="006F7602"/>
    <w:rsid w:val="00701084"/>
    <w:rsid w:val="007056D5"/>
    <w:rsid w:val="00710815"/>
    <w:rsid w:val="00713731"/>
    <w:rsid w:val="00722A17"/>
    <w:rsid w:val="00723F4F"/>
    <w:rsid w:val="0075234C"/>
    <w:rsid w:val="00754B80"/>
    <w:rsid w:val="00755AE0"/>
    <w:rsid w:val="00756FFA"/>
    <w:rsid w:val="0075761B"/>
    <w:rsid w:val="00757B83"/>
    <w:rsid w:val="00765D74"/>
    <w:rsid w:val="00774358"/>
    <w:rsid w:val="00782785"/>
    <w:rsid w:val="00791A69"/>
    <w:rsid w:val="0079462A"/>
    <w:rsid w:val="00794830"/>
    <w:rsid w:val="00797CAA"/>
    <w:rsid w:val="007A2B6F"/>
    <w:rsid w:val="007A6BD2"/>
    <w:rsid w:val="007B1BAF"/>
    <w:rsid w:val="007C2658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A401E"/>
    <w:rsid w:val="008C2A29"/>
    <w:rsid w:val="008C2DB2"/>
    <w:rsid w:val="008D2B87"/>
    <w:rsid w:val="008D770E"/>
    <w:rsid w:val="0090337E"/>
    <w:rsid w:val="009049D8"/>
    <w:rsid w:val="00910609"/>
    <w:rsid w:val="00915841"/>
    <w:rsid w:val="0092676E"/>
    <w:rsid w:val="009328FA"/>
    <w:rsid w:val="00936916"/>
    <w:rsid w:val="00936A78"/>
    <w:rsid w:val="009375E1"/>
    <w:rsid w:val="009405D6"/>
    <w:rsid w:val="00952853"/>
    <w:rsid w:val="009646E4"/>
    <w:rsid w:val="00977EC3"/>
    <w:rsid w:val="0098631D"/>
    <w:rsid w:val="009867FD"/>
    <w:rsid w:val="009B17A9"/>
    <w:rsid w:val="009B211F"/>
    <w:rsid w:val="009B7C05"/>
    <w:rsid w:val="009C2378"/>
    <w:rsid w:val="009C4DDA"/>
    <w:rsid w:val="009C5A77"/>
    <w:rsid w:val="009C5D99"/>
    <w:rsid w:val="009D016F"/>
    <w:rsid w:val="009E1FC5"/>
    <w:rsid w:val="009E251D"/>
    <w:rsid w:val="009E31FD"/>
    <w:rsid w:val="009E4817"/>
    <w:rsid w:val="009F10A8"/>
    <w:rsid w:val="009F715C"/>
    <w:rsid w:val="00A0216C"/>
    <w:rsid w:val="00A02F49"/>
    <w:rsid w:val="00A171F4"/>
    <w:rsid w:val="00A1772D"/>
    <w:rsid w:val="00A177B2"/>
    <w:rsid w:val="00A24EFC"/>
    <w:rsid w:val="00A27829"/>
    <w:rsid w:val="00A46F1E"/>
    <w:rsid w:val="00A66B3F"/>
    <w:rsid w:val="00A82395"/>
    <w:rsid w:val="00A9295C"/>
    <w:rsid w:val="00A977CE"/>
    <w:rsid w:val="00AA0DF7"/>
    <w:rsid w:val="00AB52F9"/>
    <w:rsid w:val="00AD131F"/>
    <w:rsid w:val="00AD2DFB"/>
    <w:rsid w:val="00AD32D5"/>
    <w:rsid w:val="00AD4F17"/>
    <w:rsid w:val="00AD621D"/>
    <w:rsid w:val="00AD70E4"/>
    <w:rsid w:val="00AF3B3A"/>
    <w:rsid w:val="00AF4E8E"/>
    <w:rsid w:val="00AF6569"/>
    <w:rsid w:val="00B06265"/>
    <w:rsid w:val="00B147A4"/>
    <w:rsid w:val="00B5232A"/>
    <w:rsid w:val="00B60ED1"/>
    <w:rsid w:val="00B62CF5"/>
    <w:rsid w:val="00B67A3E"/>
    <w:rsid w:val="00B81574"/>
    <w:rsid w:val="00B81A3D"/>
    <w:rsid w:val="00B85705"/>
    <w:rsid w:val="00B85A0B"/>
    <w:rsid w:val="00B874DC"/>
    <w:rsid w:val="00B90F78"/>
    <w:rsid w:val="00B96D4B"/>
    <w:rsid w:val="00BD1058"/>
    <w:rsid w:val="00BD25D1"/>
    <w:rsid w:val="00BD5391"/>
    <w:rsid w:val="00BD764C"/>
    <w:rsid w:val="00BE16E8"/>
    <w:rsid w:val="00BF3D9B"/>
    <w:rsid w:val="00BF56B2"/>
    <w:rsid w:val="00C05079"/>
    <w:rsid w:val="00C055AB"/>
    <w:rsid w:val="00C11F95"/>
    <w:rsid w:val="00C136DF"/>
    <w:rsid w:val="00C17501"/>
    <w:rsid w:val="00C40627"/>
    <w:rsid w:val="00C43EAF"/>
    <w:rsid w:val="00C457C3"/>
    <w:rsid w:val="00C644CA"/>
    <w:rsid w:val="00C658FC"/>
    <w:rsid w:val="00C73005"/>
    <w:rsid w:val="00C84D75"/>
    <w:rsid w:val="00C85E18"/>
    <w:rsid w:val="00C96E9F"/>
    <w:rsid w:val="00CA4A09"/>
    <w:rsid w:val="00CB71DD"/>
    <w:rsid w:val="00CC5A63"/>
    <w:rsid w:val="00CC787C"/>
    <w:rsid w:val="00CF36C9"/>
    <w:rsid w:val="00D00EC4"/>
    <w:rsid w:val="00D068DA"/>
    <w:rsid w:val="00D166AC"/>
    <w:rsid w:val="00D36BA2"/>
    <w:rsid w:val="00D37CF4"/>
    <w:rsid w:val="00D4487C"/>
    <w:rsid w:val="00D450AF"/>
    <w:rsid w:val="00D56C57"/>
    <w:rsid w:val="00D63D33"/>
    <w:rsid w:val="00D67428"/>
    <w:rsid w:val="00D73352"/>
    <w:rsid w:val="00D80885"/>
    <w:rsid w:val="00D935C3"/>
    <w:rsid w:val="00DA0266"/>
    <w:rsid w:val="00DA477E"/>
    <w:rsid w:val="00DB4BB0"/>
    <w:rsid w:val="00DE461D"/>
    <w:rsid w:val="00E04039"/>
    <w:rsid w:val="00E10441"/>
    <w:rsid w:val="00E14608"/>
    <w:rsid w:val="00E15EBE"/>
    <w:rsid w:val="00E21E67"/>
    <w:rsid w:val="00E30EBF"/>
    <w:rsid w:val="00E316C0"/>
    <w:rsid w:val="00E31E03"/>
    <w:rsid w:val="00E451CD"/>
    <w:rsid w:val="00E51170"/>
    <w:rsid w:val="00E52D70"/>
    <w:rsid w:val="00E55534"/>
    <w:rsid w:val="00E7116D"/>
    <w:rsid w:val="00E72429"/>
    <w:rsid w:val="00E8428C"/>
    <w:rsid w:val="00E914D1"/>
    <w:rsid w:val="00E960D8"/>
    <w:rsid w:val="00EB5FCA"/>
    <w:rsid w:val="00F048D4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1CB"/>
    <w:rsid w:val="00F91AC4"/>
    <w:rsid w:val="00F97FEA"/>
    <w:rsid w:val="00FB60E1"/>
    <w:rsid w:val="00FD3768"/>
    <w:rsid w:val="00FD51E9"/>
    <w:rsid w:val="00FE3FAF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9217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710815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wmf"/><Relationship Id="rId1" Type="http://schemas.openxmlformats.org/officeDocument/2006/relationships/image" Target="media/image13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643</Words>
  <Characters>3554</Characters>
  <Application>Microsoft Office Word</Application>
  <DocSecurity>0</DocSecurity>
  <Lines>84</Lines>
  <Paragraphs>37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4160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3</cp:revision>
  <cp:lastPrinted>2024-04-18T05:32:00Z</cp:lastPrinted>
  <dcterms:created xsi:type="dcterms:W3CDTF">2024-04-29T09:19:00Z</dcterms:created>
  <dcterms:modified xsi:type="dcterms:W3CDTF">2024-04-29T09:26:00Z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b,d,e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2024-04-18T05:43:20Z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a8999eea-4ba0-4440-a234-9dad6b4ec0b6</vt:lpwstr>
  </property>
  <property fmtid="{D5CDD505-2E9C-101B-9397-08002B2CF9AE}" pid="11" name="MSIP_Label_df1a195f-122b-42dc-a2d3-71a1903dcdac_ContentBits">
    <vt:lpwstr>1</vt:lpwstr>
  </property>
</Properties>
</file>